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F4E79"/>
          <w:sz w:val="34"/>
          <w:szCs w:val="34"/>
        </w:rPr>
        <w:t xml:space="preserve">SUPERBILL — PATIENT VISIT RECORD</w:t>
      </w:r>
    </w:p>
    <w:p>
      <w:pPr>
        <w:spacing w:after="200" w:before="0"/>
        <w:jc w:val="center"/>
      </w:pPr>
      <w:r>
        <w:rPr>
          <w:rFonts w:ascii="Arial" w:cs="Arial" w:eastAsia="Arial" w:hAnsi="Arial"/>
          <w:i/>
          <w:iCs/>
          <w:color w:val="595959"/>
          <w:sz w:val="20"/>
          <w:szCs w:val="20"/>
        </w:rPr>
        <w:t xml:space="preserve">This form is used to record all services provided so they can be billed to insurance or the patient</w:t>
      </w:r>
    </w:p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SECTION 1: Practice Information</w:t>
      </w:r>
    </w:p>
    <w:p>
      <w:pPr>
        <w:spacing w:after="40" w:before="40"/>
        <w:jc w:val="left"/>
      </w:pPr>
      <w:r>
        <w:rPr>
          <w:rFonts w:ascii="Arial" w:cs="Arial" w:eastAsia="Arial" w:hAnsi="Arial"/>
          <w:sz w:val="20"/>
          <w:szCs w:val="20"/>
        </w:rPr>
        <w:t xml:space="preserve">Fill in your practice details below. This information appears on all insurance claims.</w:t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0"/>
        <w:gridCol w:w="3480"/>
        <w:gridCol w:w="3480"/>
      </w:tblGrid>
      <w:tr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Practice / Clinic Name</w:t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Provider Name</w:t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NPI Number</w:t>
            </w:r>
          </w:p>
        </w:tc>
      </w:tr>
      <w:tr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Address</w:t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Phone Number</w:t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Fax Number</w:t>
            </w:r>
          </w:p>
        </w:tc>
      </w:tr>
      <w:tr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Tax ID (EIN)</w:t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CLIA Number (if applicable)</w:t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Specialty</w:t>
            </w:r>
          </w:p>
        </w:tc>
      </w:tr>
      <w:tr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SECTION 2: Patient Information</w:t>
      </w:r>
    </w:p>
    <w:p>
      <w:pPr>
        <w:spacing w:after="40" w:before="40"/>
        <w:jc w:val="left"/>
      </w:pPr>
      <w:r>
        <w:rPr>
          <w:rFonts w:ascii="Arial" w:cs="Arial" w:eastAsia="Arial" w:hAnsi="Arial"/>
          <w:sz w:val="20"/>
          <w:szCs w:val="20"/>
        </w:rPr>
        <w:t xml:space="preserve">The patient's basic details are needed on every claim. Make sure all fields are filled.</w:t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0"/>
        <w:gridCol w:w="3480"/>
        <w:gridCol w:w="3480"/>
      </w:tblGrid>
      <w:tr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Patient Full Name</w:t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of Birth (MM/DD/YYYY)</w:t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Gender</w:t>
            </w:r>
          </w:p>
        </w:tc>
      </w:tr>
      <w:tr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Male  /  Female  /  Other</w:t>
            </w:r>
          </w:p>
        </w:tc>
      </w:tr>
      <w:tr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Patient Address</w:t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Phone Number</w:t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Account / Chart Number</w:t>
            </w:r>
          </w:p>
        </w:tc>
      </w:tr>
      <w:tr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of Service</w:t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Referring Provider (if any)</w:t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Place of Service Code</w:t>
            </w:r>
          </w:p>
        </w:tc>
      </w:tr>
      <w:tr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 = Office   21 = Hospital</w:t>
            </w: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SECTION 3: Insurance Information</w:t>
      </w:r>
    </w:p>
    <w:p>
      <w:pPr>
        <w:spacing w:after="40" w:before="40"/>
        <w:jc w:val="left"/>
      </w:pPr>
      <w:r>
        <w:rPr>
          <w:rFonts w:ascii="Arial" w:cs="Arial" w:eastAsia="Arial" w:hAnsi="Arial"/>
          <w:sz w:val="20"/>
          <w:szCs w:val="20"/>
        </w:rPr>
        <w:t xml:space="preserve">Record which insurance(s) the patient has. Primary insurance is billed first.</w:t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3000"/>
        <w:gridCol w:w="3000"/>
        <w:gridCol w:w="3000"/>
      </w:tblGrid>
      <w:tr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Insurance Company Name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Member ID / Policy Number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Group Number</w:t>
            </w:r>
          </w:p>
        </w:tc>
      </w:tr>
      <w:tr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EEA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Primary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EEA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Secondary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Copay Collected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Copay Amount: $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Deductible Met?  Yes / No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Authorization Number</w:t>
            </w:r>
          </w:p>
        </w:tc>
      </w:tr>
      <w:tr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SECTION 4: Diagnosis Codes (ICD-10)</w:t>
      </w:r>
    </w:p>
    <w:p>
      <w:pPr>
        <w:spacing w:after="40" w:before="40"/>
        <w:jc w:val="left"/>
      </w:pPr>
      <w:r>
        <w:rPr>
          <w:rFonts w:ascii="Arial" w:cs="Arial" w:eastAsia="Arial" w:hAnsi="Arial"/>
          <w:sz w:val="20"/>
          <w:szCs w:val="20"/>
        </w:rPr>
        <w:t xml:space="preserve">List the diagnosis codes that explain why the patient was seen. Use the most specific code available.</w:t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2280"/>
        <w:gridCol w:w="720"/>
        <w:gridCol w:w="2280"/>
        <w:gridCol w:w="720"/>
        <w:gridCol w:w="2280"/>
        <w:gridCol w:w="720"/>
        <w:gridCol w:w="720"/>
      </w:tblGrid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</w:t>
            </w:r>
          </w:p>
        </w:tc>
        <w:tc>
          <w:tcPr>
            <w:tcW w:type="dxa" w:w="22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Diagnosis Description</w:t>
            </w:r>
          </w:p>
        </w:tc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</w:t>
            </w:r>
          </w:p>
        </w:tc>
        <w:tc>
          <w:tcPr>
            <w:tcW w:type="dxa" w:w="22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Diagnosis Description</w:t>
            </w:r>
          </w:p>
        </w:tc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</w:t>
            </w:r>
          </w:p>
        </w:tc>
        <w:tc>
          <w:tcPr>
            <w:tcW w:type="dxa" w:w="22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Diagnosis Description</w:t>
            </w:r>
          </w:p>
        </w:tc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</w:t>
            </w:r>
          </w:p>
        </w:tc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SECTION 5: Services Provided (CPT Codes)</w:t>
      </w:r>
    </w:p>
    <w:p>
      <w:pPr>
        <w:spacing w:after="40" w:before="40"/>
        <w:jc w:val="left"/>
      </w:pPr>
      <w:r>
        <w:rPr>
          <w:rFonts w:ascii="Arial" w:cs="Arial" w:eastAsia="Arial" w:hAnsi="Arial"/>
          <w:sz w:val="20"/>
          <w:szCs w:val="20"/>
        </w:rPr>
        <w:t xml:space="preserve">Check or write in the CPT codes for every service provided during this visit. Common codes are listed below.</w:t>
      </w:r>
    </w:p>
    <w:p>
      <w:pPr>
        <w:spacing w:after="80" w:before="1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Evaluation &amp; Management (Office Visits)</w:t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1800"/>
        <w:gridCol w:w="5220"/>
        <w:gridCol w:w="1440"/>
        <w:gridCol w:w="1260"/>
      </w:tblGrid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Use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CPT Code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Service Description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Fee ($)</w:t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Diag (A-E)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99202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New Patient – Minor Problem (straightforward)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99203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New Patient – Low Complexity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99204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New Patient – Moderate Complexity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99205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New Patient – High Complexity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99212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Established Patient – Minor Problem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99213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Established Patient – Low Complexity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99214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Established Patient – Moderate Complexity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99215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Established Patient – High Complexity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/>
      </w:pPr>
    </w:p>
    <w:p>
      <w:pPr>
        <w:spacing w:after="80" w:before="1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Preventive Care &amp; Screenings</w:t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1800"/>
        <w:gridCol w:w="5220"/>
        <w:gridCol w:w="1440"/>
        <w:gridCol w:w="1260"/>
      </w:tblGrid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Use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CPT Code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Service Description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Fee ($)</w:t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Diag (A-E)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99381-99387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New Patient Preventive Visit (by age group)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99391-99397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Established Patient Preventive Visit (by age group)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G0438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Annual Wellness Visit – First Time (Medicare)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G0439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Annual Wellness Visit – Subsequent (Medicare)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/>
      </w:pPr>
    </w:p>
    <w:p>
      <w:pPr>
        <w:spacing w:after="80" w:before="1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Procedures &amp; Other Services</w:t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1800"/>
        <w:gridCol w:w="5220"/>
        <w:gridCol w:w="1440"/>
        <w:gridCol w:w="1260"/>
      </w:tblGrid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Use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CPT Code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Service Description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Fee ($)</w:t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Diag (A-E)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93000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Electrocardiogram (ECG/EKG) with reading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36415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Blood draw (venipuncture)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87880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Rapid Strep Test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87804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Rapid Flu Test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94640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Breathing Treatment (nebulizer)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96372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Injection – Therapeutic / Diagnostic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90471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Vaccine Administration (first vaccine)</w:t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Other: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SECTION 6: Visit Billing Summary</w:t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20"/>
        <w:gridCol w:w="2610"/>
        <w:gridCol w:w="2610"/>
      </w:tblGrid>
      <w:tr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261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  <w:tc>
          <w:tcPr>
            <w:tcW w:type="dxa" w:w="261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Total Charges for This Visit</w:t>
            </w:r>
          </w:p>
        </w:tc>
        <w:tc>
          <w:tcPr>
            <w:tcW w:type="dxa" w:w="261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$</w:t>
            </w:r>
          </w:p>
        </w:tc>
        <w:tc>
          <w:tcPr>
            <w:tcW w:type="dxa" w:w="261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Insurance Copay Collected</w:t>
            </w:r>
          </w:p>
        </w:tc>
        <w:tc>
          <w:tcPr>
            <w:tcW w:type="dxa" w:w="261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$</w:t>
            </w:r>
          </w:p>
        </w:tc>
        <w:tc>
          <w:tcPr>
            <w:tcW w:type="dxa" w:w="261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Patient Payment Collected</w:t>
            </w:r>
          </w:p>
        </w:tc>
        <w:tc>
          <w:tcPr>
            <w:tcW w:type="dxa" w:w="261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$</w:t>
            </w:r>
          </w:p>
        </w:tc>
        <w:tc>
          <w:tcPr>
            <w:tcW w:type="dxa" w:w="261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Remaining Balance Due</w:t>
            </w:r>
          </w:p>
        </w:tc>
        <w:tc>
          <w:tcPr>
            <w:tcW w:type="dxa" w:w="261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$</w:t>
            </w:r>
          </w:p>
        </w:tc>
        <w:tc>
          <w:tcPr>
            <w:tcW w:type="dxa" w:w="261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SECTION 7: Signatures</w:t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20"/>
        <w:gridCol w:w="5220"/>
      </w:tblGrid>
      <w:tr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Provider Signature:</w:t>
            </w:r>
          </w:p>
          <w:p>
            <w:pPr>
              <w:pBdr>
                <w:bottom w:val="single" w:color="595959" w:sz="4"/>
              </w:pBdr>
              <w:spacing w:before="200"/>
            </w:pPr>
          </w:p>
          <w:p>
            <w:pPr>
              <w:spacing w:before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Date: ____________________</w:t>
            </w:r>
          </w:p>
        </w:tc>
        <w:tc>
          <w:tcPr>
            <w:tcW w:type="dxa" w:w="52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Biller / Coder Signature:</w:t>
            </w:r>
          </w:p>
          <w:p>
            <w:pPr>
              <w:pBdr>
                <w:bottom w:val="single" w:color="595959" w:sz="4"/>
              </w:pBdr>
              <w:spacing w:before="200"/>
            </w:pPr>
          </w:p>
          <w:p>
            <w:pPr>
              <w:spacing w:before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Date: ____________________</w:t>
            </w:r>
          </w:p>
        </w:tc>
      </w:tr>
    </w:tbl>
    <w:p>
      <w:pPr>
        <w:spacing w:before="120"/>
        <w:jc w:val="center"/>
      </w:pPr>
      <w:r>
        <w:rPr>
          <w:rFonts w:ascii="Arial" w:cs="Arial" w:eastAsia="Arial" w:hAnsi="Arial"/>
          <w:b/>
          <w:bCs/>
          <w:color w:val="C00000"/>
          <w:sz w:val="20"/>
          <w:szCs w:val="20"/>
        </w:rPr>
        <w:t xml:space="preserve">Superbill must be submitted to billing within 24 hours of the patient visit.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2026-05-25T15:23:49.306Z</dcterms:created>
  <dcterms:modified xsi:type="dcterms:W3CDTF">2026-05-25T15:23:49.307Z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